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6000" w:type="dxa"/>
        <w:jc w:val="center"/>
        <w:tblCellSpacing w:w="15" w:type="dxa"/>
        <w:tblBorders>
          <w:top w:val="outset" w:sz="12" w:space="0" w:color="000000"/>
          <w:left w:val="outset" w:sz="12" w:space="0" w:color="000000"/>
          <w:bottom w:val="outset" w:sz="12" w:space="0" w:color="000000"/>
          <w:right w:val="outset" w:sz="12" w:space="0" w:color="000000"/>
        </w:tblBorders>
        <w:tblCellMar>
          <w:top w:w="15" w:type="dxa"/>
          <w:left w:w="15" w:type="dxa"/>
          <w:bottom w:w="15" w:type="dxa"/>
          <w:right w:w="15" w:type="dxa"/>
        </w:tblCellMar>
        <w:tblLook w:val="04A0" w:firstRow="1" w:lastRow="0" w:firstColumn="1" w:lastColumn="0" w:noHBand="0" w:noVBand="1"/>
        <w:tblDescription w:val="text[CS]"/>
      </w:tblPr>
      <w:tblGrid>
        <w:gridCol w:w="6000"/>
      </w:tblGrid>
      <w:tr w:rsidR="00000000">
        <w:trPr>
          <w:trHeight w:val="450"/>
          <w:tblCellSpacing w:w="15" w:type="dxa"/>
          <w:jc w:val="center"/>
        </w:trPr>
        <w:tc>
          <w:tcPr>
            <w:tcW w:w="6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E36753">
            <w:pPr>
              <w:jc w:val="center"/>
              <w:rPr>
                <w:rFonts w:eastAsia="Times New Roman"/>
              </w:rPr>
            </w:pPr>
            <w:r>
              <w:rPr>
                <w:rFonts w:ascii="Constantia" w:eastAsia="Times New Roman" w:hAnsi="Constantia"/>
                <w:b/>
                <w:bCs/>
                <w:i/>
                <w:iCs/>
                <w:sz w:val="36"/>
                <w:szCs w:val="36"/>
              </w:rPr>
              <w:t>Four Paddle Condo #1701</w:t>
            </w:r>
            <w:r>
              <w:rPr>
                <w:rFonts w:eastAsia="Times New Roman"/>
              </w:rPr>
              <w:t xml:space="preserve"> </w:t>
            </w:r>
          </w:p>
        </w:tc>
      </w:tr>
    </w:tbl>
    <w:p w:rsidR="00000000" w:rsidRDefault="00E36753">
      <w:pPr>
        <w:rPr>
          <w:rFonts w:eastAsia="Times New Roman"/>
        </w:rPr>
      </w:pPr>
      <w:r>
        <w:rPr>
          <w:rFonts w:eastAsia="Times New Roman"/>
        </w:rPr>
        <w:br/>
      </w:r>
    </w:p>
    <w:tbl>
      <w:tblPr>
        <w:tblW w:w="15000" w:type="dxa"/>
        <w:jc w:val="center"/>
        <w:tblCellSpacing w:w="0" w:type="dxa"/>
        <w:tblCellMar>
          <w:left w:w="0" w:type="dxa"/>
          <w:right w:w="0" w:type="dxa"/>
        </w:tblCellMar>
        <w:tblLook w:val="04A0" w:firstRow="1" w:lastRow="0" w:firstColumn="1" w:lastColumn="0" w:noHBand="0" w:noVBand="1"/>
        <w:tblDescription w:val="text[CS]"/>
      </w:tblPr>
      <w:tblGrid>
        <w:gridCol w:w="15000"/>
      </w:tblGrid>
      <w:tr w:rsidR="00000000">
        <w:trPr>
          <w:tblCellSpacing w:w="0" w:type="dxa"/>
          <w:jc w:val="center"/>
        </w:trPr>
        <w:tc>
          <w:tcPr>
            <w:tcW w:w="0" w:type="auto"/>
            <w:vAlign w:val="center"/>
            <w:hideMark/>
          </w:tcPr>
          <w:p w:rsidR="00000000" w:rsidRDefault="00E36753">
            <w:pPr>
              <w:pStyle w:val="NormalWeb"/>
              <w:jc w:val="center"/>
              <w:rPr>
                <w:rStyle w:val="Strong"/>
                <w:rFonts w:ascii="Arial" w:hAnsi="Arial" w:cs="Arial"/>
                <w:color w:val="FF0000"/>
                <w:sz w:val="36"/>
                <w:szCs w:val="36"/>
              </w:rPr>
            </w:pPr>
            <w:r>
              <w:rPr>
                <w:rStyle w:val="Strong"/>
                <w:rFonts w:ascii="Arial" w:hAnsi="Arial" w:cs="Arial"/>
                <w:color w:val="FF0000"/>
                <w:sz w:val="36"/>
                <w:szCs w:val="36"/>
              </w:rPr>
              <w:t>Open House</w:t>
            </w:r>
          </w:p>
          <w:p w:rsidR="00343624" w:rsidRDefault="00343624">
            <w:pPr>
              <w:pStyle w:val="NormalWeb"/>
              <w:jc w:val="center"/>
            </w:pPr>
            <w:r>
              <w:rPr>
                <w:rStyle w:val="Strong"/>
                <w:rFonts w:ascii="Arial" w:hAnsi="Arial" w:cs="Arial"/>
                <w:color w:val="FF0000"/>
                <w:sz w:val="36"/>
                <w:szCs w:val="36"/>
              </w:rPr>
              <w:t xml:space="preserve">SOLD (in Escrow as of Oct. 30, 2015) </w:t>
            </w:r>
          </w:p>
          <w:p w:rsidR="00000000" w:rsidRPr="00343624" w:rsidRDefault="00E36753">
            <w:pPr>
              <w:pStyle w:val="NormalWeb"/>
              <w:jc w:val="center"/>
              <w:rPr>
                <w:sz w:val="28"/>
                <w:szCs w:val="28"/>
              </w:rPr>
            </w:pPr>
            <w:r w:rsidRPr="00343624">
              <w:rPr>
                <w:rStyle w:val="Strong"/>
                <w:rFonts w:ascii="Arial" w:hAnsi="Arial" w:cs="Arial"/>
                <w:color w:val="0000FF"/>
                <w:sz w:val="28"/>
                <w:szCs w:val="28"/>
              </w:rPr>
              <w:t>One Bedroom and One Bathroom</w:t>
            </w:r>
          </w:p>
          <w:p w:rsidR="00000000" w:rsidRDefault="00343624">
            <w:pPr>
              <w:pStyle w:val="NormalWeb"/>
              <w:jc w:val="center"/>
            </w:pPr>
            <w:r w:rsidRPr="00343624">
              <w:rPr>
                <w:rStyle w:val="Strong"/>
                <w:rFonts w:ascii="Arial" w:hAnsi="Arial" w:cs="Arial"/>
                <w:color w:val="0000FF"/>
                <w:sz w:val="28"/>
                <w:szCs w:val="28"/>
              </w:rPr>
              <w:t>Sold</w:t>
            </w:r>
            <w:r w:rsidR="00E36753" w:rsidRPr="00343624">
              <w:rPr>
                <w:rStyle w:val="Strong"/>
                <w:rFonts w:ascii="Arial" w:hAnsi="Arial" w:cs="Arial"/>
                <w:color w:val="0000FF"/>
                <w:sz w:val="28"/>
                <w:szCs w:val="28"/>
              </w:rPr>
              <w:t xml:space="preserve"> Price:</w:t>
            </w:r>
            <w:r w:rsidR="00E36753">
              <w:rPr>
                <w:rStyle w:val="Strong"/>
              </w:rPr>
              <w:t xml:space="preserve"> </w:t>
            </w:r>
            <w:r w:rsidR="00E36753">
              <w:rPr>
                <w:rStyle w:val="Strong"/>
                <w:color w:val="008000"/>
                <w:sz w:val="36"/>
                <w:szCs w:val="36"/>
              </w:rPr>
              <w:t>$465,000.00 (FS)</w:t>
            </w:r>
            <w:r w:rsidR="00E36753">
              <w:t xml:space="preserve"> </w:t>
            </w:r>
          </w:p>
          <w:p w:rsidR="00000000" w:rsidRDefault="00E36753">
            <w:pPr>
              <w:pStyle w:val="NormalWeb"/>
            </w:pPr>
            <w:r>
              <w:rPr>
                <w:rStyle w:val="Strong"/>
                <w:rFonts w:ascii="Arial" w:hAnsi="Arial" w:cs="Arial"/>
              </w:rPr>
              <w:t>This 25 story high rise building is a few blocks to the Pacific Ocean, in the middle of Waikiki within walking</w:t>
            </w:r>
            <w:r>
              <w:rPr>
                <w:rStyle w:val="Strong"/>
                <w:rFonts w:ascii="Arial" w:hAnsi="Arial" w:cs="Arial"/>
              </w:rPr>
              <w:t xml:space="preserve"> distance to most of the shops, Restaurants, entertainment clubs, and on the Bus line right in the front of the building.</w:t>
            </w:r>
          </w:p>
          <w:p w:rsidR="00000000" w:rsidRDefault="00E36753">
            <w:pPr>
              <w:pStyle w:val="NormalWeb"/>
            </w:pPr>
            <w:r>
              <w:rPr>
                <w:rStyle w:val="Strong"/>
                <w:rFonts w:ascii="Arial" w:hAnsi="Arial" w:cs="Arial"/>
              </w:rPr>
              <w:t xml:space="preserve">The 17th floor Condominium has One Bedroom and One Bathroom. The interior size is 577 </w:t>
            </w:r>
            <w:proofErr w:type="gramStart"/>
            <w:r>
              <w:rPr>
                <w:rStyle w:val="Strong"/>
                <w:rFonts w:ascii="Arial" w:hAnsi="Arial" w:cs="Arial"/>
              </w:rPr>
              <w:t>sq.ft.,</w:t>
            </w:r>
            <w:proofErr w:type="gramEnd"/>
            <w:r>
              <w:rPr>
                <w:rStyle w:val="Strong"/>
                <w:rFonts w:ascii="Arial" w:hAnsi="Arial" w:cs="Arial"/>
              </w:rPr>
              <w:t xml:space="preserve"> with the open Lanai at 55 sq.ft. </w:t>
            </w:r>
            <w:proofErr w:type="gramStart"/>
            <w:r>
              <w:rPr>
                <w:rStyle w:val="Strong"/>
                <w:rFonts w:ascii="Arial" w:hAnsi="Arial" w:cs="Arial"/>
              </w:rPr>
              <w:t>for</w:t>
            </w:r>
            <w:proofErr w:type="gramEnd"/>
            <w:r>
              <w:rPr>
                <w:rStyle w:val="Strong"/>
                <w:rFonts w:ascii="Arial" w:hAnsi="Arial" w:cs="Arial"/>
              </w:rPr>
              <w:t xml:space="preserve"> a t</w:t>
            </w:r>
            <w:r>
              <w:rPr>
                <w:rStyle w:val="Strong"/>
                <w:rFonts w:ascii="Arial" w:hAnsi="Arial" w:cs="Arial"/>
              </w:rPr>
              <w:t>otal of 632 sq.ft., which is the largest size in the building - as an End Unit.</w:t>
            </w:r>
          </w:p>
          <w:p w:rsidR="00000000" w:rsidRDefault="00E36753">
            <w:pPr>
              <w:pStyle w:val="NormalWeb"/>
            </w:pPr>
            <w:r>
              <w:rPr>
                <w:rStyle w:val="Strong"/>
                <w:rFonts w:ascii="Arial" w:hAnsi="Arial" w:cs="Arial"/>
              </w:rPr>
              <w:t xml:space="preserve">The apartment is available with most of the appliances. The rent was $1950/month (one year lease). There is a stacked Washer and Dryer in the apartment. The rooms have wall to </w:t>
            </w:r>
            <w:r>
              <w:rPr>
                <w:rStyle w:val="Strong"/>
                <w:rFonts w:ascii="Arial" w:hAnsi="Arial" w:cs="Arial"/>
              </w:rPr>
              <w:t>wall carpets. The bathroom and the kitchen have laminate or tile floors.</w:t>
            </w:r>
          </w:p>
          <w:p w:rsidR="00000000" w:rsidRDefault="00E36753">
            <w:pPr>
              <w:pStyle w:val="NormalWeb"/>
            </w:pPr>
            <w:r>
              <w:rPr>
                <w:rStyle w:val="Strong"/>
                <w:rFonts w:ascii="Arial" w:hAnsi="Arial" w:cs="Arial"/>
              </w:rPr>
              <w:t xml:space="preserve">Four </w:t>
            </w:r>
            <w:proofErr w:type="gramStart"/>
            <w:r>
              <w:rPr>
                <w:rStyle w:val="Strong"/>
                <w:rFonts w:ascii="Arial" w:hAnsi="Arial" w:cs="Arial"/>
              </w:rPr>
              <w:t>Paddle</w:t>
            </w:r>
            <w:proofErr w:type="gramEnd"/>
            <w:r>
              <w:rPr>
                <w:rStyle w:val="Strong"/>
                <w:rFonts w:ascii="Arial" w:hAnsi="Arial" w:cs="Arial"/>
              </w:rPr>
              <w:t xml:space="preserve"> is a secured building, with three elevators. There is a Resident </w:t>
            </w:r>
            <w:proofErr w:type="gramStart"/>
            <w:r>
              <w:rPr>
                <w:rStyle w:val="Strong"/>
                <w:rFonts w:ascii="Arial" w:hAnsi="Arial" w:cs="Arial"/>
              </w:rPr>
              <w:t>Manager,</w:t>
            </w:r>
            <w:proofErr w:type="gramEnd"/>
            <w:r>
              <w:rPr>
                <w:rStyle w:val="Strong"/>
                <w:rFonts w:ascii="Arial" w:hAnsi="Arial" w:cs="Arial"/>
              </w:rPr>
              <w:t xml:space="preserve"> and Security Guards on duty 24/7. The project has a heated pool and a Jacuzzi Spa (Hot Tub), Men </w:t>
            </w:r>
            <w:r>
              <w:rPr>
                <w:rStyle w:val="Strong"/>
                <w:rFonts w:ascii="Arial" w:hAnsi="Arial" w:cs="Arial"/>
              </w:rPr>
              <w:t xml:space="preserve">&amp; Women Saunas, and individual Owners' assigned storage/locker. There are two (2) assigned covered Parking Stalls: #1701 and "H", and they both are just steps to the 2nd floor elevators. Television cable and High-speed Internet are available). Four </w:t>
            </w:r>
            <w:proofErr w:type="gramStart"/>
            <w:r>
              <w:rPr>
                <w:rStyle w:val="Strong"/>
                <w:rFonts w:ascii="Arial" w:hAnsi="Arial" w:cs="Arial"/>
              </w:rPr>
              <w:t>Paddle</w:t>
            </w:r>
            <w:proofErr w:type="gramEnd"/>
            <w:r>
              <w:rPr>
                <w:rStyle w:val="Strong"/>
                <w:rFonts w:ascii="Arial" w:hAnsi="Arial" w:cs="Arial"/>
              </w:rPr>
              <w:t xml:space="preserve"> </w:t>
            </w:r>
            <w:r>
              <w:rPr>
                <w:rStyle w:val="Strong"/>
                <w:rFonts w:ascii="Arial" w:hAnsi="Arial" w:cs="Arial"/>
              </w:rPr>
              <w:t>is Pet Friendly, pets are allowed, with restrictions.</w:t>
            </w:r>
          </w:p>
          <w:p w:rsidR="00000000" w:rsidRDefault="00E36753">
            <w:pPr>
              <w:pStyle w:val="NormalWeb"/>
            </w:pPr>
            <w:r>
              <w:rPr>
                <w:rStyle w:val="Strong"/>
                <w:rFonts w:ascii="Arial" w:hAnsi="Arial" w:cs="Arial"/>
              </w:rPr>
              <w:t xml:space="preserve">Note: It's important to tell all prospects, guests, tenants, </w:t>
            </w:r>
            <w:proofErr w:type="spellStart"/>
            <w:r>
              <w:rPr>
                <w:rStyle w:val="Strong"/>
                <w:rFonts w:ascii="Arial" w:hAnsi="Arial" w:cs="Arial"/>
              </w:rPr>
              <w:t>eveyone</w:t>
            </w:r>
            <w:proofErr w:type="spellEnd"/>
            <w:r>
              <w:rPr>
                <w:rStyle w:val="Strong"/>
                <w:rFonts w:ascii="Arial" w:hAnsi="Arial" w:cs="Arial"/>
              </w:rPr>
              <w:t xml:space="preserve"> that Four Paddle is 100% Smoke Free; meaning that no one can smoke anywhere in the Building, on the Rec Deck, Parking decks, Lobby, e</w:t>
            </w:r>
            <w:r>
              <w:rPr>
                <w:rStyle w:val="Strong"/>
                <w:rFonts w:ascii="Arial" w:hAnsi="Arial" w:cs="Arial"/>
              </w:rPr>
              <w:t xml:space="preserve">ven in </w:t>
            </w:r>
            <w:proofErr w:type="spellStart"/>
            <w:r>
              <w:rPr>
                <w:rStyle w:val="Strong"/>
                <w:rFonts w:ascii="Arial" w:hAnsi="Arial" w:cs="Arial"/>
              </w:rPr>
              <w:t>indivdual</w:t>
            </w:r>
            <w:proofErr w:type="spellEnd"/>
            <w:r>
              <w:rPr>
                <w:rStyle w:val="Strong"/>
                <w:rFonts w:ascii="Arial" w:hAnsi="Arial" w:cs="Arial"/>
              </w:rPr>
              <w:t xml:space="preserve"> condo apartments.</w:t>
            </w:r>
          </w:p>
          <w:p w:rsidR="00000000" w:rsidRDefault="00E36753">
            <w:pPr>
              <w:rPr>
                <w:rFonts w:eastAsia="Times New Roman"/>
              </w:rPr>
            </w:pPr>
            <w:r>
              <w:rPr>
                <w:rFonts w:eastAsia="Times New Roman"/>
              </w:rPr>
              <w:pict>
                <v:rect id="_x0000_i1025" style="width:540pt;height:1.5pt" o:hralign="center" o:hrstd="t" o:hrnoshade="t" o:hr="t" fillcolor="#a0a0a0" stroked="f"/>
              </w:pict>
            </w:r>
          </w:p>
          <w:p w:rsidR="00000000" w:rsidRDefault="00E36753">
            <w:pPr>
              <w:pStyle w:val="NormalWeb"/>
              <w:rPr>
                <w:rStyle w:val="Strong"/>
                <w:rFonts w:ascii="Arial" w:hAnsi="Arial" w:cs="Arial"/>
                <w:color w:val="0000FF"/>
              </w:rPr>
            </w:pPr>
            <w:proofErr w:type="spellStart"/>
            <w:r>
              <w:rPr>
                <w:rStyle w:val="Strong"/>
                <w:rFonts w:ascii="Arial" w:hAnsi="Arial" w:cs="Arial"/>
                <w:color w:val="0000FF"/>
              </w:rPr>
              <w:t>Frequntly</w:t>
            </w:r>
            <w:proofErr w:type="spellEnd"/>
            <w:r>
              <w:rPr>
                <w:rStyle w:val="Strong"/>
                <w:rFonts w:ascii="Arial" w:hAnsi="Arial" w:cs="Arial"/>
                <w:color w:val="0000FF"/>
              </w:rPr>
              <w:t xml:space="preserve"> Asked Questions:</w:t>
            </w:r>
          </w:p>
          <w:p w:rsidR="00343624" w:rsidRPr="00343624" w:rsidRDefault="00343624">
            <w:pPr>
              <w:pStyle w:val="NormalWeb"/>
              <w:rPr>
                <w:color w:val="auto"/>
              </w:rPr>
            </w:pPr>
            <w:r w:rsidRPr="00D06A31">
              <w:rPr>
                <w:rStyle w:val="Strong"/>
                <w:rFonts w:ascii="Arial" w:hAnsi="Arial" w:cs="Arial"/>
                <w:color w:val="FF0000"/>
                <w:sz w:val="32"/>
                <w:szCs w:val="32"/>
              </w:rPr>
              <w:t>1. What happens now?</w:t>
            </w:r>
            <w:r>
              <w:rPr>
                <w:rStyle w:val="Strong"/>
                <w:rFonts w:ascii="Arial" w:hAnsi="Arial" w:cs="Arial"/>
                <w:color w:val="0000FF"/>
              </w:rPr>
              <w:t xml:space="preserve"> </w:t>
            </w:r>
            <w:r>
              <w:rPr>
                <w:rStyle w:val="Strong"/>
                <w:rFonts w:ascii="Arial" w:hAnsi="Arial" w:cs="Arial"/>
                <w:color w:val="auto"/>
              </w:rPr>
              <w:t xml:space="preserve">The Owner/Seller will take back-up offers, just in case this deal falls out of Escrow. The Real Estate agent will take contact information from any interested party </w:t>
            </w:r>
            <w:r w:rsidR="00D06A31">
              <w:rPr>
                <w:rStyle w:val="Strong"/>
                <w:rFonts w:ascii="Arial" w:hAnsi="Arial" w:cs="Arial"/>
                <w:color w:val="auto"/>
              </w:rPr>
              <w:t xml:space="preserve">who </w:t>
            </w:r>
            <w:r>
              <w:rPr>
                <w:rStyle w:val="Strong"/>
                <w:rFonts w:ascii="Arial" w:hAnsi="Arial" w:cs="Arial"/>
                <w:color w:val="auto"/>
              </w:rPr>
              <w:t xml:space="preserve">would like to be informed when the next Four Paddle Condo comes on the market.  </w:t>
            </w:r>
          </w:p>
          <w:p w:rsidR="00D06A31" w:rsidRPr="00D06A31" w:rsidRDefault="00D06A31" w:rsidP="00D06A31">
            <w:pPr>
              <w:pStyle w:val="NormalWeb"/>
              <w:rPr>
                <w:sz w:val="28"/>
                <w:szCs w:val="28"/>
              </w:rPr>
            </w:pPr>
            <w:r w:rsidRPr="00D06A31">
              <w:rPr>
                <w:rStyle w:val="Strong"/>
                <w:rFonts w:ascii="Arial" w:hAnsi="Arial" w:cs="Arial"/>
                <w:color w:val="A52A2A"/>
                <w:sz w:val="28"/>
                <w:szCs w:val="28"/>
              </w:rPr>
              <w:t>2</w:t>
            </w:r>
            <w:r w:rsidRPr="00D06A31">
              <w:rPr>
                <w:rStyle w:val="Strong"/>
                <w:rFonts w:ascii="Arial" w:hAnsi="Arial" w:cs="Arial"/>
                <w:color w:val="A52A2A"/>
                <w:sz w:val="28"/>
                <w:szCs w:val="28"/>
              </w:rPr>
              <w:t>. What have been the sales in the Four Paddle as comps?</w:t>
            </w:r>
            <w:r w:rsidRPr="00D06A31">
              <w:rPr>
                <w:sz w:val="28"/>
                <w:szCs w:val="28"/>
              </w:rPr>
              <w:t xml:space="preserve"> </w:t>
            </w:r>
            <w:r w:rsidRPr="00D06A31">
              <w:rPr>
                <w:rStyle w:val="Strong"/>
                <w:rFonts w:ascii="Arial" w:hAnsi="Arial" w:cs="Arial"/>
                <w:sz w:val="28"/>
                <w:szCs w:val="28"/>
              </w:rPr>
              <w:t>Unit #1109 at $</w:t>
            </w:r>
            <w:proofErr w:type="spellStart"/>
            <w:r w:rsidRPr="00D06A31">
              <w:rPr>
                <w:rStyle w:val="Strong"/>
                <w:rFonts w:ascii="Arial" w:hAnsi="Arial" w:cs="Arial"/>
                <w:sz w:val="28"/>
                <w:szCs w:val="28"/>
              </w:rPr>
              <w:t>415K</w:t>
            </w:r>
            <w:proofErr w:type="spellEnd"/>
            <w:r w:rsidRPr="00D06A31">
              <w:rPr>
                <w:rStyle w:val="Strong"/>
                <w:rFonts w:ascii="Arial" w:hAnsi="Arial" w:cs="Arial"/>
                <w:sz w:val="28"/>
                <w:szCs w:val="28"/>
              </w:rPr>
              <w:t>; Unit #1202 at $</w:t>
            </w:r>
            <w:proofErr w:type="spellStart"/>
            <w:r w:rsidRPr="00D06A31">
              <w:rPr>
                <w:rStyle w:val="Strong"/>
                <w:rFonts w:ascii="Arial" w:hAnsi="Arial" w:cs="Arial"/>
                <w:sz w:val="28"/>
                <w:szCs w:val="28"/>
              </w:rPr>
              <w:t>420K</w:t>
            </w:r>
            <w:proofErr w:type="spellEnd"/>
            <w:r w:rsidRPr="00D06A31">
              <w:rPr>
                <w:rStyle w:val="Strong"/>
                <w:rFonts w:ascii="Arial" w:hAnsi="Arial" w:cs="Arial"/>
                <w:sz w:val="28"/>
                <w:szCs w:val="28"/>
              </w:rPr>
              <w:t>; Unit #2212 at $</w:t>
            </w:r>
            <w:proofErr w:type="spellStart"/>
            <w:r w:rsidRPr="00D06A31">
              <w:rPr>
                <w:rStyle w:val="Strong"/>
                <w:rFonts w:ascii="Arial" w:hAnsi="Arial" w:cs="Arial"/>
                <w:sz w:val="28"/>
                <w:szCs w:val="28"/>
              </w:rPr>
              <w:t>428K</w:t>
            </w:r>
            <w:proofErr w:type="spellEnd"/>
            <w:r w:rsidRPr="00D06A31">
              <w:rPr>
                <w:rStyle w:val="Strong"/>
                <w:rFonts w:ascii="Arial" w:hAnsi="Arial" w:cs="Arial"/>
                <w:sz w:val="28"/>
                <w:szCs w:val="28"/>
              </w:rPr>
              <w:t>; Unit #2210 at $</w:t>
            </w:r>
            <w:proofErr w:type="spellStart"/>
            <w:r w:rsidRPr="00D06A31">
              <w:rPr>
                <w:rStyle w:val="Strong"/>
                <w:rFonts w:ascii="Arial" w:hAnsi="Arial" w:cs="Arial"/>
                <w:sz w:val="28"/>
                <w:szCs w:val="28"/>
              </w:rPr>
              <w:t>430K</w:t>
            </w:r>
            <w:proofErr w:type="spellEnd"/>
            <w:r w:rsidRPr="00D06A31">
              <w:rPr>
                <w:rStyle w:val="Strong"/>
                <w:rFonts w:ascii="Arial" w:hAnsi="Arial" w:cs="Arial"/>
                <w:sz w:val="28"/>
                <w:szCs w:val="28"/>
              </w:rPr>
              <w:t>; Unit #2511 at $</w:t>
            </w:r>
            <w:proofErr w:type="spellStart"/>
            <w:r w:rsidRPr="00D06A31">
              <w:rPr>
                <w:rStyle w:val="Strong"/>
                <w:rFonts w:ascii="Arial" w:hAnsi="Arial" w:cs="Arial"/>
                <w:sz w:val="28"/>
                <w:szCs w:val="28"/>
              </w:rPr>
              <w:t>448K</w:t>
            </w:r>
            <w:proofErr w:type="spellEnd"/>
            <w:r w:rsidRPr="00D06A31">
              <w:rPr>
                <w:rStyle w:val="Strong"/>
                <w:rFonts w:ascii="Arial" w:hAnsi="Arial" w:cs="Arial"/>
                <w:sz w:val="28"/>
                <w:szCs w:val="28"/>
              </w:rPr>
              <w:t>; Unit #1901 at $</w:t>
            </w:r>
            <w:proofErr w:type="spellStart"/>
            <w:r w:rsidRPr="00D06A31">
              <w:rPr>
                <w:rStyle w:val="Strong"/>
                <w:rFonts w:ascii="Arial" w:hAnsi="Arial" w:cs="Arial"/>
                <w:sz w:val="28"/>
                <w:szCs w:val="28"/>
              </w:rPr>
              <w:t>450K</w:t>
            </w:r>
            <w:proofErr w:type="spellEnd"/>
            <w:r w:rsidRPr="00D06A31">
              <w:rPr>
                <w:rStyle w:val="Strong"/>
                <w:rFonts w:ascii="Arial" w:hAnsi="Arial" w:cs="Arial"/>
                <w:sz w:val="28"/>
                <w:szCs w:val="28"/>
              </w:rPr>
              <w:t>; Unit #2412 at $</w:t>
            </w:r>
            <w:proofErr w:type="spellStart"/>
            <w:r w:rsidRPr="00D06A31">
              <w:rPr>
                <w:rStyle w:val="Strong"/>
                <w:rFonts w:ascii="Arial" w:hAnsi="Arial" w:cs="Arial"/>
                <w:sz w:val="28"/>
                <w:szCs w:val="28"/>
              </w:rPr>
              <w:t>489K</w:t>
            </w:r>
            <w:proofErr w:type="spellEnd"/>
            <w:r w:rsidRPr="00D06A31">
              <w:rPr>
                <w:rStyle w:val="Strong"/>
                <w:rFonts w:ascii="Arial" w:hAnsi="Arial" w:cs="Arial"/>
                <w:sz w:val="28"/>
                <w:szCs w:val="28"/>
              </w:rPr>
              <w:t>, and Unity #1701 at $</w:t>
            </w:r>
            <w:proofErr w:type="spellStart"/>
            <w:r w:rsidRPr="00D06A31">
              <w:rPr>
                <w:rStyle w:val="Strong"/>
                <w:rFonts w:ascii="Arial" w:hAnsi="Arial" w:cs="Arial"/>
                <w:sz w:val="28"/>
                <w:szCs w:val="28"/>
              </w:rPr>
              <w:t>465K</w:t>
            </w:r>
            <w:proofErr w:type="spellEnd"/>
            <w:r w:rsidRPr="00D06A31">
              <w:rPr>
                <w:rStyle w:val="Strong"/>
                <w:rFonts w:ascii="Arial" w:hAnsi="Arial" w:cs="Arial"/>
                <w:sz w:val="28"/>
                <w:szCs w:val="28"/>
              </w:rPr>
              <w:t>.</w:t>
            </w:r>
          </w:p>
          <w:p w:rsidR="00000000" w:rsidRPr="00D06A31" w:rsidRDefault="00E36753">
            <w:pPr>
              <w:pStyle w:val="NormalWeb"/>
              <w:rPr>
                <w:sz w:val="28"/>
                <w:szCs w:val="28"/>
              </w:rPr>
            </w:pPr>
            <w:r w:rsidRPr="00D06A31">
              <w:rPr>
                <w:rStyle w:val="Strong"/>
                <w:rFonts w:ascii="Arial" w:hAnsi="Arial" w:cs="Arial"/>
                <w:color w:val="A52A2A"/>
                <w:sz w:val="28"/>
                <w:szCs w:val="28"/>
              </w:rPr>
              <w:t>2. What about financing?</w:t>
            </w:r>
            <w:r w:rsidRPr="00D06A31">
              <w:rPr>
                <w:sz w:val="28"/>
                <w:szCs w:val="28"/>
              </w:rPr>
              <w:t xml:space="preserve"> </w:t>
            </w:r>
            <w:r w:rsidRPr="00D06A31">
              <w:rPr>
                <w:rStyle w:val="Strong"/>
                <w:rFonts w:ascii="Arial" w:hAnsi="Arial" w:cs="Arial"/>
                <w:sz w:val="28"/>
                <w:szCs w:val="28"/>
              </w:rPr>
              <w:t xml:space="preserve">Most of the Mainland Banks/Lenders won't write a mortgage on Four Paddle because the Owner </w:t>
            </w:r>
            <w:proofErr w:type="spellStart"/>
            <w:r w:rsidRPr="00D06A31">
              <w:rPr>
                <w:rStyle w:val="Strong"/>
                <w:rFonts w:ascii="Arial" w:hAnsi="Arial" w:cs="Arial"/>
                <w:sz w:val="28"/>
                <w:szCs w:val="28"/>
              </w:rPr>
              <w:t>Ocupancy</w:t>
            </w:r>
            <w:proofErr w:type="spellEnd"/>
            <w:r w:rsidRPr="00D06A31">
              <w:rPr>
                <w:rStyle w:val="Strong"/>
                <w:rFonts w:ascii="Arial" w:hAnsi="Arial" w:cs="Arial"/>
                <w:sz w:val="28"/>
                <w:szCs w:val="28"/>
              </w:rPr>
              <w:t xml:space="preserve"> is less than 50%. </w:t>
            </w:r>
            <w:r w:rsidRPr="00D06A31">
              <w:rPr>
                <w:rStyle w:val="Strong"/>
                <w:rFonts w:ascii="Arial" w:hAnsi="Arial" w:cs="Arial"/>
                <w:color w:val="0000FF"/>
                <w:sz w:val="28"/>
                <w:szCs w:val="28"/>
              </w:rPr>
              <w:t>LENDERS:</w:t>
            </w:r>
            <w:r w:rsidRPr="00D06A31">
              <w:rPr>
                <w:rStyle w:val="Strong"/>
                <w:rFonts w:ascii="Arial" w:hAnsi="Arial" w:cs="Arial"/>
                <w:sz w:val="28"/>
                <w:szCs w:val="28"/>
              </w:rPr>
              <w:t xml:space="preserve"> Bank of Hawaii, First Hawaiian Bank and W</w:t>
            </w:r>
            <w:r w:rsidRPr="00D06A31">
              <w:rPr>
                <w:rStyle w:val="Strong"/>
                <w:rFonts w:ascii="Arial" w:hAnsi="Arial" w:cs="Arial"/>
                <w:sz w:val="28"/>
                <w:szCs w:val="28"/>
              </w:rPr>
              <w:t xml:space="preserve">ells Fargo will </w:t>
            </w:r>
            <w:r w:rsidRPr="00D06A31">
              <w:rPr>
                <w:rStyle w:val="Strong"/>
                <w:rFonts w:ascii="Arial" w:hAnsi="Arial" w:cs="Arial"/>
                <w:sz w:val="28"/>
                <w:szCs w:val="28"/>
              </w:rPr>
              <w:lastRenderedPageBreak/>
              <w:t xml:space="preserve">write a </w:t>
            </w:r>
            <w:r w:rsidRPr="00D06A31">
              <w:rPr>
                <w:rStyle w:val="Strong"/>
                <w:rFonts w:ascii="Arial" w:hAnsi="Arial" w:cs="Arial"/>
                <w:sz w:val="28"/>
                <w:szCs w:val="28"/>
              </w:rPr>
              <w:t>″</w:t>
            </w:r>
            <w:r w:rsidRPr="00D06A31">
              <w:rPr>
                <w:rStyle w:val="Strong"/>
                <w:rFonts w:ascii="Arial" w:hAnsi="Arial" w:cs="Arial"/>
                <w:sz w:val="28"/>
                <w:szCs w:val="28"/>
              </w:rPr>
              <w:t>Portfolio</w:t>
            </w:r>
            <w:r w:rsidRPr="00D06A31">
              <w:rPr>
                <w:rStyle w:val="Strong"/>
                <w:rFonts w:ascii="Arial" w:hAnsi="Arial" w:cs="Arial"/>
                <w:sz w:val="28"/>
                <w:szCs w:val="28"/>
              </w:rPr>
              <w:t>″</w:t>
            </w:r>
            <w:r w:rsidRPr="00D06A31">
              <w:rPr>
                <w:rStyle w:val="Strong"/>
                <w:rFonts w:ascii="Arial" w:hAnsi="Arial" w:cs="Arial"/>
                <w:sz w:val="28"/>
                <w:szCs w:val="28"/>
              </w:rPr>
              <w:t xml:space="preserve"> loan at 20%-30% down for Owner Occupants/Investors.</w:t>
            </w:r>
          </w:p>
          <w:p w:rsidR="00000000" w:rsidRDefault="00E36753">
            <w:pPr>
              <w:pStyle w:val="NormalWeb"/>
            </w:pPr>
            <w:r>
              <w:rPr>
                <w:rStyle w:val="Strong"/>
                <w:rFonts w:ascii="Arial" w:hAnsi="Arial" w:cs="Arial"/>
                <w:color w:val="A52A2A"/>
              </w:rPr>
              <w:t>3. VA Financing - NEW</w:t>
            </w:r>
            <w:r>
              <w:t xml:space="preserve"> </w:t>
            </w:r>
            <w:r>
              <w:rPr>
                <w:rStyle w:val="Strong"/>
                <w:rFonts w:ascii="Arial" w:hAnsi="Arial" w:cs="Arial"/>
              </w:rPr>
              <w:t xml:space="preserve">The VA has approved Four Paddle for VA Financing, at 4.00% Fixed rate for 30 years, </w:t>
            </w:r>
            <w:proofErr w:type="gramStart"/>
            <w:r>
              <w:rPr>
                <w:rStyle w:val="Strong"/>
                <w:rFonts w:ascii="Arial" w:hAnsi="Arial" w:cs="Arial"/>
              </w:rPr>
              <w:t>Zero</w:t>
            </w:r>
            <w:proofErr w:type="gramEnd"/>
            <w:r>
              <w:rPr>
                <w:rStyle w:val="Strong"/>
                <w:rFonts w:ascii="Arial" w:hAnsi="Arial" w:cs="Arial"/>
              </w:rPr>
              <w:t xml:space="preserve"> percent (0.0%) Down Payment (Based on Credit Score). </w:t>
            </w:r>
          </w:p>
          <w:p w:rsidR="00000000" w:rsidRDefault="00E36753">
            <w:pPr>
              <w:pStyle w:val="NormalWeb"/>
            </w:pPr>
            <w:r>
              <w:rPr>
                <w:rStyle w:val="Strong"/>
                <w:rFonts w:ascii="Arial" w:hAnsi="Arial" w:cs="Arial"/>
                <w:color w:val="A52A2A"/>
              </w:rPr>
              <w:t xml:space="preserve">4. </w:t>
            </w:r>
            <w:r>
              <w:rPr>
                <w:rStyle w:val="Strong"/>
                <w:rFonts w:ascii="Arial" w:hAnsi="Arial" w:cs="Arial"/>
                <w:color w:val="A52A2A"/>
              </w:rPr>
              <w:t>Vacation/Holiday Rentals</w:t>
            </w:r>
            <w:r>
              <w:t xml:space="preserve"> </w:t>
            </w:r>
            <w:r>
              <w:rPr>
                <w:rStyle w:val="Strong"/>
                <w:rFonts w:ascii="Arial" w:hAnsi="Arial" w:cs="Arial"/>
              </w:rPr>
              <w:t>This condo does not have the City and County of Honolulu Conditional Use Permit which allows for rentals of less than 30 days. Therefore rentals have to be more than 30 days, or six months or longer.</w:t>
            </w:r>
          </w:p>
          <w:p w:rsidR="00000000" w:rsidRDefault="00E36753">
            <w:pPr>
              <w:pStyle w:val="NormalWeb"/>
            </w:pPr>
            <w:r>
              <w:rPr>
                <w:rStyle w:val="Strong"/>
                <w:rFonts w:ascii="Arial" w:hAnsi="Arial" w:cs="Arial"/>
                <w:color w:val="A52A2A"/>
              </w:rPr>
              <w:t>5. Renting parking stalls.</w:t>
            </w:r>
            <w:r>
              <w:t xml:space="preserve"> </w:t>
            </w:r>
            <w:r>
              <w:rPr>
                <w:rStyle w:val="Strong"/>
                <w:rFonts w:ascii="Arial" w:hAnsi="Arial" w:cs="Arial"/>
              </w:rPr>
              <w:t>The House Rules prohibit rental of parking stalls to non-Four Paddle residents.</w:t>
            </w:r>
          </w:p>
          <w:p w:rsidR="00000000" w:rsidRDefault="00E36753">
            <w:pPr>
              <w:pStyle w:val="NormalWeb"/>
            </w:pPr>
            <w:r>
              <w:rPr>
                <w:rStyle w:val="Strong"/>
                <w:rFonts w:ascii="Arial" w:hAnsi="Arial" w:cs="Arial"/>
                <w:color w:val="A52A2A"/>
              </w:rPr>
              <w:t>6. Pet Policy.</w:t>
            </w:r>
            <w:r>
              <w:t xml:space="preserve"> </w:t>
            </w:r>
            <w:r>
              <w:rPr>
                <w:rStyle w:val="Strong"/>
                <w:rFonts w:ascii="Arial" w:hAnsi="Arial" w:cs="Arial"/>
              </w:rPr>
              <w:t>Owners or Tenants can keep two pets weighing less than 25 pounds or not exceeding a height of 15 inches.</w:t>
            </w:r>
          </w:p>
          <w:p w:rsidR="00000000" w:rsidRDefault="00D06A31">
            <w:pPr>
              <w:pStyle w:val="NormalWeb"/>
            </w:pPr>
            <w:r>
              <w:rPr>
                <w:rStyle w:val="Strong"/>
                <w:rFonts w:ascii="Arial" w:hAnsi="Arial" w:cs="Arial"/>
                <w:color w:val="A52A2A"/>
              </w:rPr>
              <w:t>7</w:t>
            </w:r>
            <w:r w:rsidR="00E36753">
              <w:rPr>
                <w:rStyle w:val="Strong"/>
                <w:rFonts w:ascii="Arial" w:hAnsi="Arial" w:cs="Arial"/>
                <w:color w:val="A52A2A"/>
              </w:rPr>
              <w:t>. What are included in the Mai</w:t>
            </w:r>
            <w:r w:rsidR="00E36753">
              <w:rPr>
                <w:rStyle w:val="Strong"/>
                <w:rFonts w:ascii="Arial" w:hAnsi="Arial" w:cs="Arial"/>
                <w:color w:val="A52A2A"/>
              </w:rPr>
              <w:t>ntenance Fees?</w:t>
            </w:r>
            <w:r w:rsidR="00E36753">
              <w:t xml:space="preserve"> </w:t>
            </w:r>
            <w:r w:rsidR="00E36753">
              <w:rPr>
                <w:rStyle w:val="Strong"/>
                <w:rFonts w:ascii="Arial" w:hAnsi="Arial" w:cs="Arial"/>
              </w:rPr>
              <w:t>Building/Flood/Fire insurance, Resident Manager and staff, water, electric, sewage, elevator maintenance and waste/trash removable contracts. Electricity (HECO) and Air Conditioning are included for all the units. TV cable and High Speed Int</w:t>
            </w:r>
            <w:r w:rsidR="00E36753">
              <w:rPr>
                <w:rStyle w:val="Strong"/>
                <w:rFonts w:ascii="Arial" w:hAnsi="Arial" w:cs="Arial"/>
              </w:rPr>
              <w:t>ernet service are available at a cost to the Owner/Tenant.</w:t>
            </w:r>
          </w:p>
          <w:p w:rsidR="00000000" w:rsidRDefault="00E36753">
            <w:pPr>
              <w:rPr>
                <w:rFonts w:eastAsia="Times New Roman"/>
              </w:rPr>
            </w:pPr>
            <w:r>
              <w:rPr>
                <w:rFonts w:eastAsia="Times New Roman"/>
              </w:rPr>
              <w:pict>
                <v:rect id="_x0000_i1026" style="width:0;height:1.5pt" o:hralign="center" o:hrstd="t" o:hr="t" fillcolor="#a0a0a0" stroked="f"/>
              </w:pict>
            </w:r>
          </w:p>
          <w:p w:rsidR="00000000" w:rsidRDefault="00E36753">
            <w:pPr>
              <w:jc w:val="center"/>
              <w:rPr>
                <w:rFonts w:eastAsia="Times New Roman"/>
              </w:rPr>
            </w:pPr>
            <w:r>
              <w:rPr>
                <w:rFonts w:ascii="Arial" w:eastAsia="Times New Roman" w:hAnsi="Arial" w:cs="Arial"/>
                <w:b/>
                <w:bCs/>
              </w:rPr>
              <w:t xml:space="preserve">Interior Area: </w:t>
            </w:r>
            <w:proofErr w:type="gramStart"/>
            <w:r>
              <w:rPr>
                <w:rFonts w:ascii="Arial" w:eastAsia="Times New Roman" w:hAnsi="Arial" w:cs="Arial"/>
                <w:b/>
                <w:bCs/>
              </w:rPr>
              <w:t>577 sq.ft</w:t>
            </w:r>
            <w:proofErr w:type="gramEnd"/>
            <w:r>
              <w:rPr>
                <w:rFonts w:ascii="Arial" w:eastAsia="Times New Roman" w:hAnsi="Arial" w:cs="Arial"/>
                <w:b/>
                <w:bCs/>
              </w:rPr>
              <w:t xml:space="preserve">. Plus: Open Lanai: 55 </w:t>
            </w:r>
            <w:proofErr w:type="gramStart"/>
            <w:r>
              <w:rPr>
                <w:rFonts w:ascii="Arial" w:eastAsia="Times New Roman" w:hAnsi="Arial" w:cs="Arial"/>
                <w:b/>
                <w:bCs/>
              </w:rPr>
              <w:t>sq.ft.:</w:t>
            </w:r>
            <w:proofErr w:type="gramEnd"/>
            <w:r>
              <w:rPr>
                <w:rFonts w:ascii="Arial" w:eastAsia="Times New Roman" w:hAnsi="Arial" w:cs="Arial"/>
                <w:b/>
                <w:bCs/>
              </w:rPr>
              <w:t xml:space="preserve"> Total 632 sq.ft.</w:t>
            </w:r>
            <w:r>
              <w:rPr>
                <w:rFonts w:eastAsia="Times New Roman"/>
              </w:rPr>
              <w:br/>
            </w:r>
            <w:r>
              <w:rPr>
                <w:rFonts w:ascii="Arial" w:eastAsia="Times New Roman" w:hAnsi="Arial" w:cs="Arial"/>
                <w:b/>
                <w:bCs/>
              </w:rPr>
              <w:t>Maintenance Fee: $636.00  /  Other Monthly Fees: None</w:t>
            </w:r>
            <w:r>
              <w:rPr>
                <w:rFonts w:eastAsia="Times New Roman"/>
              </w:rPr>
              <w:t xml:space="preserve"> </w:t>
            </w:r>
            <w:r>
              <w:rPr>
                <w:rFonts w:eastAsia="Times New Roman"/>
              </w:rPr>
              <w:br/>
            </w:r>
            <w:r>
              <w:rPr>
                <w:rFonts w:ascii="Arial" w:eastAsia="Times New Roman" w:hAnsi="Arial" w:cs="Arial"/>
                <w:b/>
                <w:bCs/>
              </w:rPr>
              <w:t>Total Monthly Fees/Charges: $636.00</w:t>
            </w:r>
            <w:r>
              <w:rPr>
                <w:rFonts w:eastAsia="Times New Roman"/>
              </w:rPr>
              <w:t xml:space="preserve"> </w:t>
            </w:r>
            <w:r>
              <w:rPr>
                <w:rFonts w:eastAsia="Times New Roman"/>
              </w:rPr>
              <w:br/>
            </w:r>
            <w:r>
              <w:rPr>
                <w:rFonts w:ascii="Arial" w:eastAsia="Times New Roman" w:hAnsi="Arial" w:cs="Arial"/>
                <w:b/>
                <w:bCs/>
              </w:rPr>
              <w:t>Bedroom: One  /  Bathroom: One  /  Covered Parking Stalls: #1701 &amp; "H"</w:t>
            </w:r>
            <w:r>
              <w:rPr>
                <w:rFonts w:eastAsia="Times New Roman"/>
              </w:rPr>
              <w:t xml:space="preserve"> </w:t>
            </w:r>
          </w:p>
          <w:p w:rsidR="00000000" w:rsidRDefault="00E36753">
            <w:pPr>
              <w:rPr>
                <w:rFonts w:eastAsia="Times New Roman"/>
              </w:rPr>
            </w:pPr>
            <w:r>
              <w:rPr>
                <w:rFonts w:eastAsia="Times New Roman"/>
              </w:rPr>
              <w:pict>
                <v:rect id="_x0000_i1027" style="width:0;height:1.5pt" o:hralign="center" o:hrstd="t" o:hr="t" fillcolor="#a0a0a0" stroked="f"/>
              </w:pict>
            </w:r>
          </w:p>
        </w:tc>
        <w:bookmarkStart w:id="0" w:name="_GoBack"/>
        <w:bookmarkEnd w:id="0"/>
      </w:tr>
    </w:tbl>
    <w:p w:rsidR="00000000" w:rsidRDefault="00E36753">
      <w:pPr>
        <w:jc w:val="center"/>
        <w:rPr>
          <w:rFonts w:eastAsia="Times New Roman"/>
          <w:vanish/>
        </w:rPr>
      </w:pPr>
    </w:p>
    <w:tbl>
      <w:tblPr>
        <w:tblW w:w="12750" w:type="dxa"/>
        <w:jc w:val="center"/>
        <w:tblCellSpacing w:w="0" w:type="dxa"/>
        <w:tblCellMar>
          <w:left w:w="0" w:type="dxa"/>
          <w:right w:w="0" w:type="dxa"/>
        </w:tblCellMar>
        <w:tblLook w:val="04A0" w:firstRow="1" w:lastRow="0" w:firstColumn="1" w:lastColumn="0" w:noHBand="0" w:noVBand="1"/>
        <w:tblDescription w:val="text[CS]"/>
      </w:tblPr>
      <w:tblGrid>
        <w:gridCol w:w="12750"/>
      </w:tblGrid>
      <w:tr w:rsidR="00000000">
        <w:trPr>
          <w:tblCellSpacing w:w="0" w:type="dxa"/>
          <w:jc w:val="center"/>
        </w:trPr>
        <w:tc>
          <w:tcPr>
            <w:tcW w:w="12750" w:type="dxa"/>
            <w:hideMark/>
          </w:tcPr>
          <w:p w:rsidR="00000000" w:rsidRDefault="00E36753">
            <w:pPr>
              <w:pStyle w:val="NormalWeb"/>
            </w:pPr>
            <w:r>
              <w:rPr>
                <w:rFonts w:ascii="Arial" w:hAnsi="Arial" w:cs="Arial"/>
                <w:i/>
                <w:iCs/>
              </w:rPr>
              <w:t>* All information contained herein is obtained from sources deemed reliable, no representation is made as to the accuracy thereof, &amp; it is submitted subject to errors, omissions, changes &amp; withdrawals without notice.</w:t>
            </w:r>
          </w:p>
        </w:tc>
      </w:tr>
    </w:tbl>
    <w:p w:rsidR="00000000" w:rsidRDefault="00E36753">
      <w:pPr>
        <w:jc w:val="center"/>
        <w:rPr>
          <w:rFonts w:eastAsia="Times New Roman"/>
        </w:rPr>
      </w:pPr>
    </w:p>
    <w:tbl>
      <w:tblPr>
        <w:tblW w:w="13500" w:type="dxa"/>
        <w:jc w:val="center"/>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Description w:val="text[CS]"/>
      </w:tblPr>
      <w:tblGrid>
        <w:gridCol w:w="13500"/>
      </w:tblGrid>
      <w:tr w:rsidR="00000000">
        <w:trPr>
          <w:trHeight w:val="1500"/>
          <w:tblCellSpacing w:w="15" w:type="dxa"/>
          <w:jc w:val="center"/>
        </w:trPr>
        <w:tc>
          <w:tcPr>
            <w:tcW w:w="13500" w:type="dxa"/>
            <w:shd w:val="clear" w:color="auto" w:fill="FFFFCC"/>
            <w:vAlign w:val="center"/>
            <w:hideMark/>
          </w:tcPr>
          <w:p w:rsidR="00000000" w:rsidRDefault="00E36753">
            <w:pPr>
              <w:jc w:val="center"/>
              <w:rPr>
                <w:rFonts w:eastAsia="Times New Roman"/>
              </w:rPr>
            </w:pPr>
            <w:r>
              <w:rPr>
                <w:rFonts w:ascii="Constantia" w:eastAsia="Times New Roman" w:hAnsi="Constantia"/>
                <w:b/>
                <w:bCs/>
                <w:i/>
                <w:iCs/>
                <w:sz w:val="27"/>
                <w:szCs w:val="27"/>
              </w:rPr>
              <w:t xml:space="preserve">Walter W. Flood (REALTOR ®), Walt Flood Realty (R) </w:t>
            </w:r>
            <w:r>
              <w:rPr>
                <w:rFonts w:ascii="Constantia" w:eastAsia="Times New Roman" w:hAnsi="Constantia"/>
                <w:b/>
                <w:bCs/>
                <w:i/>
                <w:iCs/>
                <w:sz w:val="27"/>
                <w:szCs w:val="27"/>
              </w:rPr>
              <w:br/>
              <w:t>2092 Kuhio Ave, Home Office, Honolulu, HI 96815-2134</w:t>
            </w:r>
            <w:r>
              <w:rPr>
                <w:rFonts w:ascii="Constantia" w:eastAsia="Times New Roman" w:hAnsi="Constantia"/>
                <w:b/>
                <w:bCs/>
                <w:i/>
                <w:iCs/>
                <w:sz w:val="27"/>
                <w:szCs w:val="27"/>
              </w:rPr>
              <w:br/>
              <w:t>Phone (808) 922-1659 • Toll Free Phone: 1-855-922-2462 •</w:t>
            </w:r>
            <w:r>
              <w:rPr>
                <w:rFonts w:ascii="Constantia" w:eastAsia="Times New Roman" w:hAnsi="Constantia"/>
                <w:b/>
                <w:bCs/>
                <w:i/>
                <w:iCs/>
                <w:sz w:val="27"/>
                <w:szCs w:val="27"/>
              </w:rPr>
              <w:br/>
              <w:t>eMail: WaltFlood@Gmail.com; Website: WaltFloodRealty.com</w:t>
            </w:r>
            <w:r>
              <w:rPr>
                <w:rFonts w:eastAsia="Times New Roman"/>
              </w:rPr>
              <w:t xml:space="preserve"> </w:t>
            </w:r>
          </w:p>
        </w:tc>
      </w:tr>
    </w:tbl>
    <w:p w:rsidR="00E36753" w:rsidRDefault="00E36753">
      <w:pPr>
        <w:rPr>
          <w:rFonts w:eastAsia="Times New Roman"/>
          <w:color w:val="auto"/>
        </w:rPr>
      </w:pPr>
    </w:p>
    <w:sectPr w:rsidR="00E36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343624"/>
    <w:rsid w:val="00343624"/>
    <w:rsid w:val="00924A33"/>
    <w:rsid w:val="00D06A31"/>
    <w:rsid w:val="00E3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90099"/>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90099"/>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Walt Flood Realty, MLS Sales/Listings, Long-Term Rentals, Property Management in Honolulu/Waikiki, Hawaii.</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Flood Realty, MLS Sales/Listings, Long-Term Rentals, Property Management in Honolulu/Waikiki, Hawaii.</dc:title>
  <dc:creator>Walter</dc:creator>
  <cp:lastModifiedBy>Walter</cp:lastModifiedBy>
  <cp:revision>2</cp:revision>
  <dcterms:created xsi:type="dcterms:W3CDTF">2015-11-01T22:08:00Z</dcterms:created>
  <dcterms:modified xsi:type="dcterms:W3CDTF">2015-11-01T22:08:00Z</dcterms:modified>
</cp:coreProperties>
</file>